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8080"/>
      </w:tblGrid>
      <w:tr w:rsidR="009C529B" w:rsidRPr="004D634C" w14:paraId="1158E8B1" w14:textId="77777777" w:rsidTr="006E3044">
        <w:trPr>
          <w:tblHeader/>
        </w:trPr>
        <w:tc>
          <w:tcPr>
            <w:tcW w:w="1838" w:type="dxa"/>
          </w:tcPr>
          <w:p w14:paraId="6043B60B" w14:textId="43ADEE12" w:rsidR="009C529B" w:rsidRPr="004D634C" w:rsidRDefault="006E30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to Commi</w:t>
            </w:r>
            <w:r w:rsidR="009C529B"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3260" w:type="dxa"/>
          </w:tcPr>
          <w:p w14:paraId="20ABB7EA" w14:textId="77777777"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14:paraId="76BB3F68" w14:textId="77777777"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C69DA" w14:textId="77777777"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8080" w:type="dxa"/>
          </w:tcPr>
          <w:p w14:paraId="27F5876B" w14:textId="0982B2E6" w:rsidR="009C529B" w:rsidRPr="004D634C" w:rsidRDefault="00FF58B8" w:rsidP="00FF58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B8453A" w14:paraId="428DEC39" w14:textId="77777777" w:rsidTr="006E3044">
        <w:tc>
          <w:tcPr>
            <w:tcW w:w="1838" w:type="dxa"/>
            <w:vAlign w:val="center"/>
          </w:tcPr>
          <w:p w14:paraId="6FC5D4BE" w14:textId="77777777" w:rsidR="009C529B" w:rsidRPr="00B8453A" w:rsidRDefault="00C12F6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  <w:tc>
          <w:tcPr>
            <w:tcW w:w="3260" w:type="dxa"/>
          </w:tcPr>
          <w:p w14:paraId="137F755D" w14:textId="3D0AD78E" w:rsidR="009C529B" w:rsidRPr="00AA22BE" w:rsidRDefault="00135EE1" w:rsidP="00CA7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Wellbeing, Prevention and Early Help Service (WPEHs) – Overview </w:t>
            </w:r>
          </w:p>
        </w:tc>
        <w:tc>
          <w:tcPr>
            <w:tcW w:w="2835" w:type="dxa"/>
          </w:tcPr>
          <w:p w14:paraId="1BC61979" w14:textId="77777777" w:rsidR="009C529B" w:rsidRPr="00AA22BE" w:rsidRDefault="00C12F6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Duffell</w:t>
            </w:r>
          </w:p>
        </w:tc>
        <w:tc>
          <w:tcPr>
            <w:tcW w:w="8080" w:type="dxa"/>
          </w:tcPr>
          <w:p w14:paraId="2D633FE2" w14:textId="00FF11BE" w:rsidR="009C529B" w:rsidRDefault="00561A2F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WPEHs offers in particular – the early offer and universal services accessibility </w:t>
            </w:r>
            <w:r w:rsidR="008645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860F6">
              <w:rPr>
                <w:rFonts w:ascii="Arial" w:hAnsi="Arial" w:cs="Arial"/>
                <w:sz w:val="24"/>
                <w:szCs w:val="24"/>
              </w:rPr>
              <w:t>i</w:t>
            </w:r>
            <w:r w:rsidR="00C12F60">
              <w:rPr>
                <w:rFonts w:ascii="Arial" w:hAnsi="Arial" w:cs="Arial"/>
                <w:sz w:val="24"/>
                <w:szCs w:val="24"/>
              </w:rPr>
              <w:t>dentification of any gaps in provision around the Continuum of Need</w:t>
            </w:r>
            <w:r w:rsidR="00FF58B8">
              <w:rPr>
                <w:rFonts w:ascii="Arial" w:hAnsi="Arial" w:cs="Arial"/>
                <w:sz w:val="24"/>
                <w:szCs w:val="24"/>
              </w:rPr>
              <w:t>, CAF, children's centres, partnership and integrated working</w:t>
            </w:r>
            <w:r w:rsidR="00DA5CAC">
              <w:rPr>
                <w:rFonts w:ascii="Arial" w:hAnsi="Arial" w:cs="Arial"/>
                <w:sz w:val="24"/>
                <w:szCs w:val="24"/>
              </w:rPr>
              <w:t xml:space="preserve"> challenges</w:t>
            </w:r>
            <w:r w:rsidR="00FF58B8">
              <w:rPr>
                <w:rFonts w:ascii="Arial" w:hAnsi="Arial" w:cs="Arial"/>
                <w:sz w:val="24"/>
                <w:szCs w:val="24"/>
              </w:rPr>
              <w:t>, CAMHS</w:t>
            </w:r>
            <w:r w:rsidR="00416364">
              <w:rPr>
                <w:rFonts w:ascii="Arial" w:hAnsi="Arial" w:cs="Arial"/>
                <w:sz w:val="24"/>
                <w:szCs w:val="24"/>
              </w:rPr>
              <w:t>, MASH</w:t>
            </w:r>
          </w:p>
          <w:p w14:paraId="19CC02A3" w14:textId="5E33F871" w:rsidR="00416364" w:rsidRPr="00AA22BE" w:rsidRDefault="00416364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6A108EF9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59AC2BB6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D15B943" w14:textId="77777777"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05711882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5EC5EC8C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046F5BE0" w14:textId="77777777" w:rsidTr="006E3044">
        <w:tc>
          <w:tcPr>
            <w:tcW w:w="1838" w:type="dxa"/>
            <w:vMerge w:val="restart"/>
            <w:vAlign w:val="center"/>
          </w:tcPr>
          <w:p w14:paraId="1849D7A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September 2017</w:t>
            </w:r>
          </w:p>
        </w:tc>
        <w:tc>
          <w:tcPr>
            <w:tcW w:w="3260" w:type="dxa"/>
          </w:tcPr>
          <w:p w14:paraId="63E3CCE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SEND Pathway</w:t>
            </w:r>
          </w:p>
        </w:tc>
        <w:tc>
          <w:tcPr>
            <w:tcW w:w="2835" w:type="dxa"/>
          </w:tcPr>
          <w:p w14:paraId="3539B26F" w14:textId="34D2C7D0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183FB16" w14:textId="626D92AA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</w:t>
            </w:r>
            <w:r w:rsidR="00B3755A">
              <w:rPr>
                <w:rFonts w:ascii="Arial" w:hAnsi="Arial" w:cs="Arial"/>
                <w:sz w:val="24"/>
                <w:szCs w:val="24"/>
              </w:rPr>
              <w:t xml:space="preserve"> of changes /referral process/journey of a child/case studies/transition timescales and managing parents expectations</w:t>
            </w:r>
          </w:p>
          <w:p w14:paraId="017F1C5A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4FCA10E" w14:textId="77777777" w:rsidTr="006E3044">
        <w:tc>
          <w:tcPr>
            <w:tcW w:w="1838" w:type="dxa"/>
            <w:vMerge/>
            <w:vAlign w:val="center"/>
          </w:tcPr>
          <w:p w14:paraId="3F24562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B7504A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management in schools</w:t>
            </w:r>
          </w:p>
          <w:p w14:paraId="700ACB5A" w14:textId="77777777" w:rsidR="007918F3" w:rsidRPr="00AA22BE" w:rsidRDefault="007918F3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2835D4" w14:textId="12AE8C2E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3968BF4" w14:textId="77777777" w:rsidR="00DA5CAC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the impact of withdrawing School nurses from special schools</w:t>
            </w:r>
          </w:p>
          <w:p w14:paraId="46A5E2DA" w14:textId="0ACEEBD5" w:rsidR="00DA5CAC" w:rsidRPr="00AA22BE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3ECDACF" w14:textId="77777777" w:rsidTr="006E3044">
        <w:tc>
          <w:tcPr>
            <w:tcW w:w="1838" w:type="dxa"/>
            <w:vMerge/>
            <w:vAlign w:val="center"/>
          </w:tcPr>
          <w:p w14:paraId="4ABB8A73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BB3AF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feedback</w:t>
            </w:r>
          </w:p>
        </w:tc>
        <w:tc>
          <w:tcPr>
            <w:tcW w:w="2835" w:type="dxa"/>
          </w:tcPr>
          <w:p w14:paraId="04D2D441" w14:textId="3F3A099E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</w:tcPr>
          <w:p w14:paraId="4F4466F7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monitoring visit in July</w:t>
            </w:r>
          </w:p>
          <w:p w14:paraId="27257B03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4ACB5D0C" w14:textId="77777777" w:rsidTr="007918F3">
        <w:trPr>
          <w:trHeight w:val="195"/>
        </w:trPr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00811FF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0A75A53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1F40F134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19722392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A7D6034" w14:textId="77777777" w:rsidTr="006E3044">
        <w:tc>
          <w:tcPr>
            <w:tcW w:w="1838" w:type="dxa"/>
            <w:vMerge w:val="restart"/>
            <w:vAlign w:val="center"/>
          </w:tcPr>
          <w:p w14:paraId="76BD7A5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October 2017</w:t>
            </w:r>
          </w:p>
        </w:tc>
        <w:tc>
          <w:tcPr>
            <w:tcW w:w="3260" w:type="dxa"/>
          </w:tcPr>
          <w:p w14:paraId="5E0C15EE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Homelessness of young people</w:t>
            </w:r>
          </w:p>
        </w:tc>
        <w:tc>
          <w:tcPr>
            <w:tcW w:w="2835" w:type="dxa"/>
          </w:tcPr>
          <w:p w14:paraId="10B224B4" w14:textId="6410513D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379782A7" w14:textId="77777777" w:rsidR="00B12E1C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level data – who do we pay? Who do we work with? What's the accommodation offer? And links with CAMHS</w:t>
            </w:r>
          </w:p>
          <w:p w14:paraId="1D36CDAE" w14:textId="55F61705" w:rsidR="00B12E1C" w:rsidRPr="00AA22BE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5129856" w14:textId="77777777" w:rsidTr="006E3044">
        <w:tc>
          <w:tcPr>
            <w:tcW w:w="1838" w:type="dxa"/>
            <w:vMerge/>
            <w:vAlign w:val="center"/>
          </w:tcPr>
          <w:p w14:paraId="16E09C7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E0029C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of Care Leavers</w:t>
            </w:r>
          </w:p>
        </w:tc>
        <w:tc>
          <w:tcPr>
            <w:tcW w:w="2835" w:type="dxa"/>
          </w:tcPr>
          <w:p w14:paraId="49D0F20A" w14:textId="7D2E8421" w:rsidR="00B12E1C" w:rsidRPr="00AA22BE" w:rsidRDefault="004B51AB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8080" w:type="dxa"/>
          </w:tcPr>
          <w:p w14:paraId="4A7C1CD4" w14:textId="77777777" w:rsidR="00B12E1C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new process</w:t>
            </w:r>
          </w:p>
          <w:p w14:paraId="6FE23B87" w14:textId="77777777" w:rsidR="00B12E1C" w:rsidRPr="00AA22BE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3035EB0" w14:textId="77777777" w:rsidTr="006E3044">
        <w:tc>
          <w:tcPr>
            <w:tcW w:w="1838" w:type="dxa"/>
            <w:vMerge/>
            <w:vAlign w:val="center"/>
          </w:tcPr>
          <w:p w14:paraId="456B0378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70DF79" w14:textId="53E36D9C" w:rsidR="00B12E1C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Accommodation for LAC</w:t>
            </w:r>
          </w:p>
        </w:tc>
        <w:tc>
          <w:tcPr>
            <w:tcW w:w="2835" w:type="dxa"/>
          </w:tcPr>
          <w:p w14:paraId="4639E65F" w14:textId="41C22C04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6ADAE4" w14:textId="77777777" w:rsidR="00B12E1C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leavers and accommodation issues – what's the offer? Is it up to standard?</w:t>
            </w:r>
          </w:p>
          <w:p w14:paraId="364793F1" w14:textId="48E34620" w:rsidR="00B12E1C" w:rsidRPr="00AA22BE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14:paraId="60157F93" w14:textId="77777777" w:rsidTr="00AE049B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AD1E297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0EE97E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2C46DCED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5963FA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0851D7A" w14:textId="77777777" w:rsidTr="006E3044">
        <w:tc>
          <w:tcPr>
            <w:tcW w:w="1838" w:type="dxa"/>
            <w:vMerge w:val="restart"/>
            <w:vAlign w:val="center"/>
          </w:tcPr>
          <w:p w14:paraId="57612F5E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December 2017</w:t>
            </w:r>
          </w:p>
        </w:tc>
        <w:tc>
          <w:tcPr>
            <w:tcW w:w="3260" w:type="dxa"/>
          </w:tcPr>
          <w:p w14:paraId="33CC1F4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in secure accommodation – out of area</w:t>
            </w:r>
          </w:p>
          <w:p w14:paraId="752D969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3011D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2E98D0" w14:textId="3FC642B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Allen/David Hynes</w:t>
            </w:r>
          </w:p>
        </w:tc>
        <w:tc>
          <w:tcPr>
            <w:tcW w:w="8080" w:type="dxa"/>
          </w:tcPr>
          <w:p w14:paraId="33F94C81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strategies and update on Audit exercise</w:t>
            </w:r>
          </w:p>
          <w:p w14:paraId="19A95741" w14:textId="4570601F" w:rsidR="00B12E1C" w:rsidRPr="00AA22BE" w:rsidRDefault="00B3755A" w:rsidP="00B3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picture – placing child nearer to families</w:t>
            </w:r>
          </w:p>
        </w:tc>
      </w:tr>
      <w:tr w:rsidR="00B12E1C" w:rsidRPr="00B8453A" w14:paraId="08B7AC98" w14:textId="77777777" w:rsidTr="006E3044">
        <w:tc>
          <w:tcPr>
            <w:tcW w:w="1838" w:type="dxa"/>
            <w:vMerge/>
            <w:vAlign w:val="center"/>
          </w:tcPr>
          <w:p w14:paraId="5DC88206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FF60B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social worker recruitment and retention challenges (strategy and support)</w:t>
            </w:r>
          </w:p>
          <w:p w14:paraId="7030FC90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F8C04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Hatton/Tracy Poole-Nandy</w:t>
            </w:r>
          </w:p>
          <w:p w14:paraId="22561F18" w14:textId="56D0216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F39C15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ongoing challenges</w:t>
            </w:r>
          </w:p>
        </w:tc>
      </w:tr>
      <w:tr w:rsidR="00B12E1C" w:rsidRPr="00B8453A" w14:paraId="12DFBEB3" w14:textId="77777777" w:rsidTr="006E3044">
        <w:tc>
          <w:tcPr>
            <w:tcW w:w="1838" w:type="dxa"/>
            <w:vMerge/>
            <w:vAlign w:val="center"/>
          </w:tcPr>
          <w:p w14:paraId="09650A54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0AEBA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Buildings and accommodation for social workers</w:t>
            </w:r>
          </w:p>
          <w:p w14:paraId="0449FA75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1A07FD" w14:textId="099EB74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B3066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Overcrowding, access to IT equipment and lack of desk space for social workers</w:t>
            </w:r>
          </w:p>
          <w:p w14:paraId="72B13233" w14:textId="1CFFE382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19E9585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2CA3895C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8D947F8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62AABBC0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4AF1999A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6A1FBB2" w14:textId="77777777" w:rsidTr="006E3044">
        <w:tc>
          <w:tcPr>
            <w:tcW w:w="1838" w:type="dxa"/>
            <w:vMerge w:val="restart"/>
            <w:vAlign w:val="center"/>
          </w:tcPr>
          <w:p w14:paraId="2BDACA5D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January 2018</w:t>
            </w:r>
          </w:p>
        </w:tc>
        <w:tc>
          <w:tcPr>
            <w:tcW w:w="3260" w:type="dxa"/>
          </w:tcPr>
          <w:p w14:paraId="62C71F5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models of delivery (overspend on children's social care)</w:t>
            </w:r>
          </w:p>
          <w:p w14:paraId="03920A5C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F8E7B2" w14:textId="161705C0" w:rsidR="00B12E1C" w:rsidRDefault="004B51AB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  <w:p w14:paraId="14A42438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6D0A554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New Models of Delivery in response to overspend on Children's Services </w:t>
            </w:r>
          </w:p>
          <w:p w14:paraId="780E460B" w14:textId="28E8E0A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4B48A5D0" w14:textId="77777777" w:rsidTr="006E3044">
        <w:tc>
          <w:tcPr>
            <w:tcW w:w="1838" w:type="dxa"/>
            <w:vMerge/>
            <w:vAlign w:val="center"/>
          </w:tcPr>
          <w:p w14:paraId="1F41C47E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1BCDAC" w14:textId="7765784D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</w:t>
            </w:r>
          </w:p>
        </w:tc>
        <w:tc>
          <w:tcPr>
            <w:tcW w:w="2835" w:type="dxa"/>
          </w:tcPr>
          <w:p w14:paraId="7AAE064A" w14:textId="3EFD9C3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40761175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 from Susie Charles – Cabinet Member for Children, Young People and Schools</w:t>
            </w:r>
          </w:p>
          <w:p w14:paraId="013437AD" w14:textId="7149854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7973AC6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3D0DFEB8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5CF1BC3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40CDC4D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1049364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6BCCCE2" w14:textId="77777777" w:rsidTr="006E3044">
        <w:tc>
          <w:tcPr>
            <w:tcW w:w="1838" w:type="dxa"/>
            <w:vMerge w:val="restart"/>
            <w:vAlign w:val="center"/>
          </w:tcPr>
          <w:p w14:paraId="1FB6706F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3260" w:type="dxa"/>
          </w:tcPr>
          <w:p w14:paraId="01B2FA16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Criteria for EHCP and the role of Local Moderating Panels</w:t>
            </w:r>
          </w:p>
          <w:p w14:paraId="35041623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D1FEF3" w14:textId="35980572" w:rsidR="00B12E1C" w:rsidRPr="00AA22BE" w:rsidRDefault="004B51AB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0C8883CF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criteria and the role of Local Moderating Panels</w:t>
            </w:r>
          </w:p>
          <w:p w14:paraId="2B2E9FFF" w14:textId="09740B2E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093E5530" w14:textId="77777777" w:rsidTr="006E3044">
        <w:tc>
          <w:tcPr>
            <w:tcW w:w="1838" w:type="dxa"/>
            <w:vMerge/>
            <w:vAlign w:val="center"/>
          </w:tcPr>
          <w:p w14:paraId="040CCC60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094348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EHCP progress update</w:t>
            </w:r>
          </w:p>
        </w:tc>
        <w:tc>
          <w:tcPr>
            <w:tcW w:w="2835" w:type="dxa"/>
          </w:tcPr>
          <w:p w14:paraId="50671B24" w14:textId="7171CFCD" w:rsidR="00B12E1C" w:rsidRPr="00AA22BE" w:rsidRDefault="004B51AB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6C35488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progressing with conversions</w:t>
            </w:r>
          </w:p>
          <w:p w14:paraId="1E8902D5" w14:textId="525B08F9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99C3D55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56C191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4CBB2F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B5B5F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11BD6A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68A9B34B" w14:textId="77777777" w:rsidTr="006E3044">
        <w:tc>
          <w:tcPr>
            <w:tcW w:w="1838" w:type="dxa"/>
            <w:shd w:val="clear" w:color="auto" w:fill="auto"/>
            <w:vAlign w:val="center"/>
          </w:tcPr>
          <w:p w14:paraId="40272292" w14:textId="359AC3BD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April 2018</w:t>
            </w:r>
          </w:p>
        </w:tc>
        <w:tc>
          <w:tcPr>
            <w:tcW w:w="3260" w:type="dxa"/>
            <w:shd w:val="clear" w:color="auto" w:fill="auto"/>
          </w:tcPr>
          <w:p w14:paraId="38D9418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Partnership Boards</w:t>
            </w:r>
          </w:p>
          <w:p w14:paraId="38661794" w14:textId="4A4881E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A348C1" w14:textId="5AAB60A4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Platt</w:t>
            </w:r>
          </w:p>
        </w:tc>
        <w:tc>
          <w:tcPr>
            <w:tcW w:w="8080" w:type="dxa"/>
            <w:shd w:val="clear" w:color="auto" w:fill="auto"/>
          </w:tcPr>
          <w:p w14:paraId="532D5DC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the Boards effectiveness and their future</w:t>
            </w:r>
          </w:p>
          <w:p w14:paraId="762AF298" w14:textId="4985C82C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424749E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250EA6" w14:textId="3DA180F8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AFDFA9" w14:textId="5ED8C8F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24096C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8A4276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3E5C9E0" w14:textId="77777777" w:rsidTr="006E3044">
        <w:tc>
          <w:tcPr>
            <w:tcW w:w="1838" w:type="dxa"/>
            <w:shd w:val="clear" w:color="auto" w:fill="auto"/>
            <w:vAlign w:val="center"/>
          </w:tcPr>
          <w:p w14:paraId="73E17AA4" w14:textId="117E5D1C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3260" w:type="dxa"/>
            <w:shd w:val="clear" w:color="auto" w:fill="auto"/>
          </w:tcPr>
          <w:p w14:paraId="2C2AEACD" w14:textId="37C6C0A2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835" w:type="dxa"/>
            <w:shd w:val="clear" w:color="auto" w:fill="auto"/>
          </w:tcPr>
          <w:p w14:paraId="057E92D1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3D3155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BF0E97" w14:textId="77777777" w:rsidR="00416364" w:rsidRDefault="0041636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14035D0" w14:textId="77777777"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14:paraId="275D5FF4" w14:textId="478CBC41" w:rsidR="008666CA" w:rsidRPr="00AA22BE" w:rsidRDefault="00416364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755A">
        <w:rPr>
          <w:rFonts w:ascii="Arial" w:hAnsi="Arial" w:cs="Arial"/>
          <w:sz w:val="24"/>
          <w:szCs w:val="24"/>
        </w:rPr>
        <w:t>LSCB annual report</w:t>
      </w:r>
    </w:p>
    <w:sectPr w:rsidR="008666CA" w:rsidRPr="00AA22BE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E606" w14:textId="77777777"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14:paraId="4CBD3D88" w14:textId="77777777"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82A0" w14:textId="77777777"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14:paraId="159321E6" w14:textId="77777777"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6B1C" w14:textId="77777777"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14:paraId="7AC47E96" w14:textId="77777777"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C94F" w14:textId="4E514BAA" w:rsidR="00B8453A" w:rsidRDefault="00BF1F71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'B</w:t>
    </w:r>
    <w:r w:rsidR="00B8453A">
      <w:rPr>
        <w:rFonts w:ascii="Arial" w:hAnsi="Arial" w:cs="Arial"/>
        <w:b/>
        <w:sz w:val="24"/>
        <w:szCs w:val="24"/>
      </w:rPr>
      <w:t>'</w:t>
    </w:r>
  </w:p>
  <w:p w14:paraId="4322CB31" w14:textId="3792F9F5" w:rsidR="00B8453A" w:rsidRPr="00B8453A" w:rsidRDefault="005F1932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Children's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Committee </w:t>
    </w:r>
    <w:r w:rsidR="00B8453A" w:rsidRPr="00B8453A">
      <w:rPr>
        <w:rFonts w:ascii="Arial" w:hAnsi="Arial" w:cs="Arial"/>
        <w:b/>
        <w:sz w:val="24"/>
        <w:szCs w:val="24"/>
      </w:rPr>
      <w:t>–</w:t>
    </w:r>
    <w:r w:rsidR="00DE7931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Work P</w:t>
    </w:r>
    <w:r w:rsidR="00B8453A" w:rsidRPr="00B8453A">
      <w:rPr>
        <w:rFonts w:ascii="Arial" w:hAnsi="Arial" w:cs="Arial"/>
        <w:b/>
        <w:sz w:val="24"/>
        <w:szCs w:val="24"/>
      </w:rPr>
      <w:t>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1233EF"/>
    <w:rsid w:val="00135EE1"/>
    <w:rsid w:val="00183872"/>
    <w:rsid w:val="001927B4"/>
    <w:rsid w:val="001A2B27"/>
    <w:rsid w:val="001E4015"/>
    <w:rsid w:val="00222DAB"/>
    <w:rsid w:val="00223170"/>
    <w:rsid w:val="00252CFD"/>
    <w:rsid w:val="00295CA5"/>
    <w:rsid w:val="002E233C"/>
    <w:rsid w:val="002E64EE"/>
    <w:rsid w:val="00313360"/>
    <w:rsid w:val="00315575"/>
    <w:rsid w:val="00360267"/>
    <w:rsid w:val="00380A8B"/>
    <w:rsid w:val="003945C5"/>
    <w:rsid w:val="00411345"/>
    <w:rsid w:val="00416364"/>
    <w:rsid w:val="00427924"/>
    <w:rsid w:val="004627E8"/>
    <w:rsid w:val="00470FBB"/>
    <w:rsid w:val="00485CA0"/>
    <w:rsid w:val="004B51AB"/>
    <w:rsid w:val="004D634C"/>
    <w:rsid w:val="004E11BF"/>
    <w:rsid w:val="004F4C12"/>
    <w:rsid w:val="00561A2F"/>
    <w:rsid w:val="005860F6"/>
    <w:rsid w:val="005C25CB"/>
    <w:rsid w:val="005F1932"/>
    <w:rsid w:val="005F45C5"/>
    <w:rsid w:val="00634295"/>
    <w:rsid w:val="00673912"/>
    <w:rsid w:val="006A364E"/>
    <w:rsid w:val="006E3044"/>
    <w:rsid w:val="00736563"/>
    <w:rsid w:val="007520EC"/>
    <w:rsid w:val="0075772B"/>
    <w:rsid w:val="00784596"/>
    <w:rsid w:val="007918F3"/>
    <w:rsid w:val="007937AA"/>
    <w:rsid w:val="008406B8"/>
    <w:rsid w:val="0086457F"/>
    <w:rsid w:val="008666CA"/>
    <w:rsid w:val="00882B27"/>
    <w:rsid w:val="00897CC1"/>
    <w:rsid w:val="008C764E"/>
    <w:rsid w:val="0094280F"/>
    <w:rsid w:val="00974C90"/>
    <w:rsid w:val="009C529B"/>
    <w:rsid w:val="009E5B2F"/>
    <w:rsid w:val="009E70CD"/>
    <w:rsid w:val="00A03057"/>
    <w:rsid w:val="00A07F9B"/>
    <w:rsid w:val="00A332BC"/>
    <w:rsid w:val="00AA22BE"/>
    <w:rsid w:val="00B12E1C"/>
    <w:rsid w:val="00B3755A"/>
    <w:rsid w:val="00B8453A"/>
    <w:rsid w:val="00BF1F71"/>
    <w:rsid w:val="00C04012"/>
    <w:rsid w:val="00C12F60"/>
    <w:rsid w:val="00CA73E1"/>
    <w:rsid w:val="00D82351"/>
    <w:rsid w:val="00DA5CAC"/>
    <w:rsid w:val="00DE7931"/>
    <w:rsid w:val="00E569F1"/>
    <w:rsid w:val="00ED5F99"/>
    <w:rsid w:val="00EE5381"/>
    <w:rsid w:val="00F44D41"/>
    <w:rsid w:val="00FC0EDA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DE81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10</cp:revision>
  <cp:lastPrinted>2017-07-05T09:30:00Z</cp:lastPrinted>
  <dcterms:created xsi:type="dcterms:W3CDTF">2017-07-10T11:20:00Z</dcterms:created>
  <dcterms:modified xsi:type="dcterms:W3CDTF">2017-08-23T10:02:00Z</dcterms:modified>
</cp:coreProperties>
</file>